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46"/>
        <w:gridCol w:w="7570"/>
      </w:tblGrid>
      <w:tr w:rsidR="008768E3" w:rsidTr="00F5145E">
        <w:tc>
          <w:tcPr>
            <w:tcW w:w="1446" w:type="dxa"/>
          </w:tcPr>
          <w:p w:rsidR="008768E3" w:rsidRPr="008768E3" w:rsidRDefault="008768E3">
            <w:pPr>
              <w:rPr>
                <w:sz w:val="28"/>
                <w:szCs w:val="28"/>
              </w:rPr>
            </w:pPr>
            <w:r>
              <w:rPr>
                <w:sz w:val="28"/>
                <w:szCs w:val="28"/>
              </w:rPr>
              <w:t>Timings:</w:t>
            </w:r>
          </w:p>
        </w:tc>
        <w:tc>
          <w:tcPr>
            <w:tcW w:w="7570" w:type="dxa"/>
          </w:tcPr>
          <w:p w:rsidR="008768E3" w:rsidRPr="008768E3" w:rsidRDefault="008768E3">
            <w:pPr>
              <w:rPr>
                <w:sz w:val="28"/>
                <w:szCs w:val="28"/>
              </w:rPr>
            </w:pPr>
            <w:r>
              <w:rPr>
                <w:sz w:val="28"/>
                <w:szCs w:val="28"/>
              </w:rPr>
              <w:t>Activity:</w:t>
            </w:r>
          </w:p>
        </w:tc>
      </w:tr>
      <w:tr w:rsidR="00947CB1" w:rsidTr="00F5145E">
        <w:tc>
          <w:tcPr>
            <w:tcW w:w="1446" w:type="dxa"/>
          </w:tcPr>
          <w:p w:rsidR="00947CB1" w:rsidRPr="00947CB1" w:rsidRDefault="00947CB1">
            <w:r w:rsidRPr="00947CB1">
              <w:t>8.45</w:t>
            </w:r>
          </w:p>
        </w:tc>
        <w:tc>
          <w:tcPr>
            <w:tcW w:w="7570" w:type="dxa"/>
          </w:tcPr>
          <w:p w:rsidR="00947CB1" w:rsidRDefault="00947CB1">
            <w:pPr>
              <w:rPr>
                <w:b/>
              </w:rPr>
            </w:pPr>
            <w:r w:rsidRPr="00947CB1">
              <w:rPr>
                <w:b/>
              </w:rPr>
              <w:t>Daily zoom session</w:t>
            </w:r>
          </w:p>
          <w:p w:rsidR="00947CB1" w:rsidRPr="00947CB1" w:rsidRDefault="00947CB1">
            <w:r>
              <w:t>A chance to see your friends, run through the plan for the day and get ready to learn!</w:t>
            </w:r>
          </w:p>
        </w:tc>
      </w:tr>
      <w:tr w:rsidR="008768E3" w:rsidTr="00F5145E">
        <w:tc>
          <w:tcPr>
            <w:tcW w:w="1446" w:type="dxa"/>
          </w:tcPr>
          <w:p w:rsidR="008768E3" w:rsidRDefault="008768E3">
            <w:r>
              <w:t>10 minutes</w:t>
            </w:r>
          </w:p>
        </w:tc>
        <w:tc>
          <w:tcPr>
            <w:tcW w:w="7570" w:type="dxa"/>
          </w:tcPr>
          <w:p w:rsidR="008768E3" w:rsidRPr="008768E3" w:rsidRDefault="008768E3">
            <w:pPr>
              <w:rPr>
                <w:b/>
              </w:rPr>
            </w:pPr>
            <w:r w:rsidRPr="008768E3">
              <w:rPr>
                <w:b/>
              </w:rPr>
              <w:t>Sensory Circuit</w:t>
            </w:r>
          </w:p>
          <w:p w:rsidR="008768E3" w:rsidRDefault="008768E3"/>
        </w:tc>
      </w:tr>
      <w:tr w:rsidR="00C63A16" w:rsidTr="00F5145E">
        <w:tc>
          <w:tcPr>
            <w:tcW w:w="1446" w:type="dxa"/>
          </w:tcPr>
          <w:p w:rsidR="00C63A16" w:rsidRDefault="001A686D">
            <w:r>
              <w:t xml:space="preserve">5 </w:t>
            </w:r>
            <w:r w:rsidR="00C63A16">
              <w:t>minutes</w:t>
            </w:r>
          </w:p>
          <w:p w:rsidR="00C63A16" w:rsidRDefault="00C63A16"/>
        </w:tc>
        <w:tc>
          <w:tcPr>
            <w:tcW w:w="7570" w:type="dxa"/>
          </w:tcPr>
          <w:p w:rsidR="00C63A16" w:rsidRPr="008768E3" w:rsidRDefault="001A686D">
            <w:pPr>
              <w:rPr>
                <w:b/>
              </w:rPr>
            </w:pPr>
            <w:r>
              <w:rPr>
                <w:b/>
              </w:rPr>
              <w:t>Get Active!</w:t>
            </w:r>
          </w:p>
        </w:tc>
      </w:tr>
      <w:tr w:rsidR="008768E3" w:rsidTr="00F5145E">
        <w:tc>
          <w:tcPr>
            <w:tcW w:w="1446" w:type="dxa"/>
          </w:tcPr>
          <w:p w:rsidR="008768E3" w:rsidRDefault="00C3787A">
            <w:r>
              <w:t>15 minutes</w:t>
            </w:r>
          </w:p>
        </w:tc>
        <w:tc>
          <w:tcPr>
            <w:tcW w:w="7570" w:type="dxa"/>
          </w:tcPr>
          <w:p w:rsidR="003B1075" w:rsidRDefault="00C3787A">
            <w:pPr>
              <w:rPr>
                <w:b/>
              </w:rPr>
            </w:pPr>
            <w:r>
              <w:rPr>
                <w:b/>
              </w:rPr>
              <w:t>Reading</w:t>
            </w:r>
          </w:p>
          <w:p w:rsidR="00C3787A" w:rsidRPr="00C3787A" w:rsidRDefault="00353DDB">
            <w:r>
              <w:t>C</w:t>
            </w:r>
            <w:r w:rsidR="00C3787A">
              <w:t>omplete the RWI or guided reading session that you have been allocated</w:t>
            </w:r>
            <w:r>
              <w:t>. Please contact me if you are unsure or would like to discuss reading.</w:t>
            </w:r>
          </w:p>
        </w:tc>
      </w:tr>
      <w:tr w:rsidR="008768E3" w:rsidTr="00F5145E">
        <w:tc>
          <w:tcPr>
            <w:tcW w:w="1446" w:type="dxa"/>
          </w:tcPr>
          <w:p w:rsidR="008768E3" w:rsidRDefault="00C3787A">
            <w:r>
              <w:t>15 minutes</w:t>
            </w:r>
          </w:p>
        </w:tc>
        <w:tc>
          <w:tcPr>
            <w:tcW w:w="7570" w:type="dxa"/>
          </w:tcPr>
          <w:p w:rsidR="00AE4300" w:rsidRDefault="00C3787A" w:rsidP="001A686D">
            <w:r w:rsidRPr="00C3787A">
              <w:rPr>
                <w:b/>
              </w:rPr>
              <w:t>Mini Maths</w:t>
            </w:r>
            <w:r w:rsidR="00F5145E">
              <w:rPr>
                <w:b/>
              </w:rPr>
              <w:t xml:space="preserve"> –</w:t>
            </w:r>
            <w:r w:rsidR="001A686D">
              <w:rPr>
                <w:b/>
              </w:rPr>
              <w:t xml:space="preserve"> TT </w:t>
            </w:r>
            <w:proofErr w:type="spellStart"/>
            <w:r w:rsidR="001A686D">
              <w:rPr>
                <w:b/>
              </w:rPr>
              <w:t>Rockstars</w:t>
            </w:r>
            <w:proofErr w:type="spellEnd"/>
          </w:p>
          <w:p w:rsidR="00AE4300" w:rsidRPr="00451BE3" w:rsidRDefault="00AE4300"/>
          <w:p w:rsidR="00C3787A" w:rsidRPr="00C3787A" w:rsidRDefault="00C3787A" w:rsidP="00353DDB"/>
        </w:tc>
      </w:tr>
      <w:tr w:rsidR="008768E3" w:rsidTr="00F5145E">
        <w:tc>
          <w:tcPr>
            <w:tcW w:w="1446" w:type="dxa"/>
          </w:tcPr>
          <w:p w:rsidR="008768E3" w:rsidRDefault="007544A8">
            <w:r>
              <w:t>15 minutes</w:t>
            </w:r>
          </w:p>
        </w:tc>
        <w:tc>
          <w:tcPr>
            <w:tcW w:w="7570" w:type="dxa"/>
          </w:tcPr>
          <w:p w:rsidR="00F5145E" w:rsidRDefault="007544A8" w:rsidP="001A686D">
            <w:pPr>
              <w:rPr>
                <w:b/>
              </w:rPr>
            </w:pPr>
            <w:r>
              <w:rPr>
                <w:b/>
              </w:rPr>
              <w:t>Little Literacy</w:t>
            </w:r>
            <w:r w:rsidR="00451BE3">
              <w:rPr>
                <w:b/>
              </w:rPr>
              <w:t xml:space="preserve"> –</w:t>
            </w:r>
            <w:r w:rsidR="001A686D">
              <w:rPr>
                <w:b/>
              </w:rPr>
              <w:t xml:space="preserve"> similes</w:t>
            </w:r>
          </w:p>
          <w:p w:rsidR="001A686D" w:rsidRPr="0050510A" w:rsidRDefault="0050510A" w:rsidP="001A686D">
            <w:r>
              <w:t>Please watch the videos to remind yourselves about similes as we will be using them in our writing for our book.</w:t>
            </w:r>
          </w:p>
          <w:p w:rsidR="00F5145E" w:rsidRDefault="00F5145E" w:rsidP="00F5145E"/>
          <w:p w:rsidR="00F5145E" w:rsidRPr="007544A8" w:rsidRDefault="00F5145E" w:rsidP="00F5145E"/>
        </w:tc>
      </w:tr>
      <w:tr w:rsidR="00947CB1" w:rsidTr="00F5145E">
        <w:tc>
          <w:tcPr>
            <w:tcW w:w="1446" w:type="dxa"/>
          </w:tcPr>
          <w:p w:rsidR="00947CB1" w:rsidRDefault="005A7227">
            <w:r>
              <w:t xml:space="preserve">30 </w:t>
            </w:r>
            <w:r w:rsidR="00C64F65">
              <w:t xml:space="preserve">– 45 </w:t>
            </w:r>
            <w:r>
              <w:t>minutes</w:t>
            </w:r>
          </w:p>
        </w:tc>
        <w:tc>
          <w:tcPr>
            <w:tcW w:w="7570" w:type="dxa"/>
          </w:tcPr>
          <w:p w:rsidR="00947CB1" w:rsidRDefault="0064281C">
            <w:pPr>
              <w:rPr>
                <w:b/>
              </w:rPr>
            </w:pPr>
            <w:r>
              <w:rPr>
                <w:b/>
              </w:rPr>
              <w:t>Literacy – Our own Nurture book! –</w:t>
            </w:r>
            <w:r w:rsidR="00762DD2">
              <w:rPr>
                <w:b/>
              </w:rPr>
              <w:t xml:space="preserve"> </w:t>
            </w:r>
            <w:r w:rsidR="00857214">
              <w:rPr>
                <w:b/>
              </w:rPr>
              <w:t>characters</w:t>
            </w:r>
          </w:p>
          <w:p w:rsidR="00462EE1" w:rsidRDefault="00462EE1">
            <w:pPr>
              <w:rPr>
                <w:b/>
              </w:rPr>
            </w:pPr>
          </w:p>
          <w:p w:rsidR="00462EE1" w:rsidRDefault="00462EE1">
            <w:r>
              <w:rPr>
                <w:b/>
              </w:rPr>
              <w:t xml:space="preserve">TASK: </w:t>
            </w:r>
            <w:r w:rsidR="003D4EF4">
              <w:t>To add similes to our descriptive sentences about Jolly Johnson.</w:t>
            </w:r>
          </w:p>
          <w:p w:rsidR="00462EE1" w:rsidRPr="00462EE1" w:rsidRDefault="00462EE1"/>
          <w:p w:rsidR="0064281C" w:rsidRDefault="0064281C">
            <w:r>
              <w:rPr>
                <w:b/>
              </w:rPr>
              <w:t xml:space="preserve">LO: </w:t>
            </w:r>
            <w:r w:rsidRPr="0064281C">
              <w:t xml:space="preserve">To be able </w:t>
            </w:r>
            <w:r w:rsidR="003D4EF4">
              <w:t>to use an imagery device effectively</w:t>
            </w:r>
            <w:r w:rsidR="00462EE1">
              <w:t>.</w:t>
            </w:r>
          </w:p>
          <w:p w:rsidR="0064281C" w:rsidRDefault="00462EE1">
            <w:r>
              <w:t xml:space="preserve">SC1: </w:t>
            </w:r>
            <w:r w:rsidR="003D4EF4">
              <w:t>I know what a simile is</w:t>
            </w:r>
          </w:p>
          <w:p w:rsidR="0064281C" w:rsidRDefault="0064281C">
            <w:r>
              <w:t xml:space="preserve">SC2: I </w:t>
            </w:r>
            <w:r w:rsidR="00462EE1">
              <w:t>ca</w:t>
            </w:r>
            <w:r w:rsidR="003D4EF4">
              <w:t>n come up with similes that go well with what I have described.</w:t>
            </w:r>
          </w:p>
          <w:p w:rsidR="005B0390" w:rsidRDefault="005B0390"/>
          <w:p w:rsidR="005B0390" w:rsidRDefault="00C64F65">
            <w:r>
              <w:t xml:space="preserve">Today we are going to </w:t>
            </w:r>
            <w:r w:rsidR="003D4EF4">
              <w:t>come up with different similes for the sentences we came up with yesterday and then choose the best ones.</w:t>
            </w:r>
          </w:p>
          <w:p w:rsidR="005B0390" w:rsidRDefault="005B0390">
            <w:r>
              <w:t>I will guide y</w:t>
            </w:r>
            <w:r w:rsidR="00DD1E6A">
              <w:t xml:space="preserve">ou through this </w:t>
            </w:r>
            <w:r>
              <w:t>step by step in my video. Please see below.</w:t>
            </w:r>
          </w:p>
          <w:p w:rsidR="00DD1E6A" w:rsidRDefault="00DD1E6A"/>
          <w:p w:rsidR="0064281C" w:rsidRDefault="0064281C">
            <w:pPr>
              <w:rPr>
                <w:b/>
              </w:rPr>
            </w:pPr>
          </w:p>
        </w:tc>
      </w:tr>
      <w:tr w:rsidR="00822B77" w:rsidTr="00F5145E">
        <w:tc>
          <w:tcPr>
            <w:tcW w:w="1446" w:type="dxa"/>
          </w:tcPr>
          <w:p w:rsidR="00822B77" w:rsidRDefault="00822B77">
            <w:r>
              <w:t>30 minutes</w:t>
            </w:r>
          </w:p>
        </w:tc>
        <w:tc>
          <w:tcPr>
            <w:tcW w:w="7570" w:type="dxa"/>
          </w:tcPr>
          <w:p w:rsidR="00822B77" w:rsidRDefault="00822B77">
            <w:pPr>
              <w:rPr>
                <w:b/>
              </w:rPr>
            </w:pPr>
            <w:r>
              <w:rPr>
                <w:b/>
              </w:rPr>
              <w:t>Maths</w:t>
            </w:r>
          </w:p>
          <w:p w:rsidR="00BA136B" w:rsidRDefault="00BA136B">
            <w:pPr>
              <w:rPr>
                <w:b/>
              </w:rPr>
            </w:pPr>
          </w:p>
          <w:p w:rsidR="00BA136B" w:rsidRPr="00BA136B" w:rsidRDefault="00BA136B">
            <w:r>
              <w:rPr>
                <w:b/>
              </w:rPr>
              <w:t xml:space="preserve">TASK: </w:t>
            </w:r>
            <w:r>
              <w:t>To use the bus stop method practically to do division.</w:t>
            </w:r>
          </w:p>
          <w:p w:rsidR="00BA136B" w:rsidRDefault="00BA136B" w:rsidP="00BA136B">
            <w:pPr>
              <w:pStyle w:val="NormalWeb"/>
              <w:spacing w:before="240" w:beforeAutospacing="0" w:after="240" w:afterAutospacing="0"/>
              <w:rPr>
                <w:rStyle w:val="Strong"/>
                <w:rFonts w:asciiTheme="minorHAnsi" w:hAnsiTheme="minorHAnsi" w:cstheme="minorHAnsi"/>
                <w:b w:val="0"/>
                <w:color w:val="555555"/>
              </w:rPr>
            </w:pPr>
            <w:r w:rsidRPr="001D7D11">
              <w:rPr>
                <w:rStyle w:val="Strong"/>
                <w:rFonts w:asciiTheme="minorHAnsi" w:hAnsiTheme="minorHAnsi" w:cstheme="minorHAnsi"/>
                <w:color w:val="555555"/>
              </w:rPr>
              <w:t>LO</w:t>
            </w:r>
            <w:r>
              <w:rPr>
                <w:rStyle w:val="Strong"/>
                <w:rFonts w:asciiTheme="minorHAnsi" w:hAnsiTheme="minorHAnsi" w:cstheme="minorHAnsi"/>
                <w:b w:val="0"/>
                <w:color w:val="555555"/>
              </w:rPr>
              <w:t>: To be able to use manipulatives alongside the bus stop method</w:t>
            </w:r>
            <w:r w:rsidRPr="001D7D11">
              <w:rPr>
                <w:rStyle w:val="Strong"/>
                <w:rFonts w:asciiTheme="minorHAnsi" w:hAnsiTheme="minorHAnsi" w:cstheme="minorHAnsi"/>
                <w:b w:val="0"/>
                <w:color w:val="555555"/>
              </w:rPr>
              <w:t xml:space="preserve"> to divide</w:t>
            </w:r>
            <w:r w:rsidRPr="001D7D11">
              <w:rPr>
                <w:rFonts w:asciiTheme="minorHAnsi" w:hAnsiTheme="minorHAnsi" w:cstheme="minorHAnsi"/>
                <w:b/>
                <w:bCs/>
                <w:color w:val="555555"/>
              </w:rPr>
              <w:br/>
            </w:r>
            <w:r w:rsidRPr="001D7D11">
              <w:rPr>
                <w:rStyle w:val="Strong"/>
                <w:rFonts w:asciiTheme="minorHAnsi" w:hAnsiTheme="minorHAnsi" w:cstheme="minorHAnsi"/>
                <w:color w:val="555555"/>
              </w:rPr>
              <w:t>SC1</w:t>
            </w:r>
            <w:r w:rsidRPr="001D7D11">
              <w:rPr>
                <w:rStyle w:val="Strong"/>
                <w:rFonts w:asciiTheme="minorHAnsi" w:hAnsiTheme="minorHAnsi" w:cstheme="minorHAnsi"/>
                <w:b w:val="0"/>
                <w:color w:val="555555"/>
              </w:rPr>
              <w:t>: I can understand what divide means</w:t>
            </w:r>
            <w:r w:rsidRPr="001D7D11">
              <w:rPr>
                <w:rFonts w:asciiTheme="minorHAnsi" w:hAnsiTheme="minorHAnsi" w:cstheme="minorHAnsi"/>
                <w:b/>
                <w:bCs/>
                <w:color w:val="555555"/>
              </w:rPr>
              <w:br/>
            </w:r>
            <w:r w:rsidRPr="001D7D11">
              <w:rPr>
                <w:rStyle w:val="Strong"/>
                <w:rFonts w:asciiTheme="minorHAnsi" w:hAnsiTheme="minorHAnsi" w:cstheme="minorHAnsi"/>
                <w:color w:val="555555"/>
              </w:rPr>
              <w:t>SC2</w:t>
            </w:r>
            <w:r w:rsidRPr="001D7D11">
              <w:rPr>
                <w:rStyle w:val="Strong"/>
                <w:rFonts w:asciiTheme="minorHAnsi" w:hAnsiTheme="minorHAnsi" w:cstheme="minorHAnsi"/>
                <w:b w:val="0"/>
                <w:color w:val="555555"/>
              </w:rPr>
              <w:t>: I can</w:t>
            </w:r>
            <w:r>
              <w:rPr>
                <w:rStyle w:val="Strong"/>
                <w:rFonts w:asciiTheme="minorHAnsi" w:hAnsiTheme="minorHAnsi" w:cstheme="minorHAnsi"/>
                <w:b w:val="0"/>
                <w:color w:val="555555"/>
              </w:rPr>
              <w:t xml:space="preserve"> </w:t>
            </w:r>
            <w:r w:rsidRPr="001D7D11">
              <w:rPr>
                <w:rStyle w:val="Strong"/>
                <w:rFonts w:asciiTheme="minorHAnsi" w:hAnsiTheme="minorHAnsi" w:cstheme="minorHAnsi"/>
                <w:b w:val="0"/>
                <w:color w:val="555555"/>
              </w:rPr>
              <w:t>partition a number and represent it with manipulatives</w:t>
            </w:r>
            <w:r w:rsidRPr="001D7D11">
              <w:rPr>
                <w:rFonts w:asciiTheme="minorHAnsi" w:hAnsiTheme="minorHAnsi" w:cstheme="minorHAnsi"/>
                <w:b/>
                <w:bCs/>
                <w:color w:val="555555"/>
              </w:rPr>
              <w:br/>
            </w:r>
            <w:r w:rsidRPr="001D7D11">
              <w:rPr>
                <w:rStyle w:val="Strong"/>
                <w:rFonts w:asciiTheme="minorHAnsi" w:hAnsiTheme="minorHAnsi" w:cstheme="minorHAnsi"/>
                <w:color w:val="555555"/>
              </w:rPr>
              <w:t>SC3</w:t>
            </w:r>
            <w:r w:rsidRPr="001D7D11">
              <w:rPr>
                <w:rStyle w:val="Strong"/>
                <w:rFonts w:asciiTheme="minorHAnsi" w:hAnsiTheme="minorHAnsi" w:cstheme="minorHAnsi"/>
                <w:b w:val="0"/>
                <w:color w:val="555555"/>
              </w:rPr>
              <w:t>: I can use the manipulatives to do grouping</w:t>
            </w:r>
            <w:r>
              <w:rPr>
                <w:rStyle w:val="Strong"/>
                <w:rFonts w:asciiTheme="minorHAnsi" w:hAnsiTheme="minorHAnsi" w:cstheme="minorHAnsi"/>
                <w:b w:val="0"/>
                <w:color w:val="555555"/>
              </w:rPr>
              <w:t xml:space="preserve"> into a place value grid</w:t>
            </w:r>
          </w:p>
          <w:p w:rsidR="00BA136B" w:rsidRDefault="00BA136B" w:rsidP="00BA136B">
            <w:pPr>
              <w:pStyle w:val="NormalWeb"/>
              <w:spacing w:before="240" w:beforeAutospacing="0" w:after="240" w:afterAutospacing="0"/>
              <w:rPr>
                <w:rStyle w:val="Strong"/>
                <w:rFonts w:asciiTheme="minorHAnsi" w:hAnsiTheme="minorHAnsi" w:cstheme="minorHAnsi"/>
                <w:b w:val="0"/>
                <w:color w:val="555555"/>
              </w:rPr>
            </w:pPr>
            <w:r>
              <w:rPr>
                <w:rStyle w:val="Strong"/>
                <w:rFonts w:asciiTheme="minorHAnsi" w:hAnsiTheme="minorHAnsi" w:cstheme="minorHAnsi"/>
                <w:b w:val="0"/>
                <w:color w:val="555555"/>
              </w:rPr>
              <w:t>We are consolidating our learning from Tuesday as I know most of you were finding this difficult. I also know that it is sometimes quicker to use another method that you feel comfortable with. However, there will be times when the bus stop method will be the best to use and it is great if you are already confident using it because you have practised it with easier numbers!</w:t>
            </w:r>
          </w:p>
          <w:p w:rsidR="00BA136B" w:rsidRPr="001D7D11" w:rsidRDefault="00BA136B" w:rsidP="00BA136B">
            <w:pPr>
              <w:pStyle w:val="NormalWeb"/>
              <w:spacing w:before="240" w:beforeAutospacing="0" w:after="240" w:afterAutospacing="0"/>
              <w:rPr>
                <w:rFonts w:asciiTheme="minorHAnsi" w:hAnsiTheme="minorHAnsi" w:cstheme="minorHAnsi"/>
                <w:b/>
                <w:color w:val="555555"/>
              </w:rPr>
            </w:pPr>
            <w:r>
              <w:rPr>
                <w:rStyle w:val="Strong"/>
                <w:rFonts w:asciiTheme="minorHAnsi" w:hAnsiTheme="minorHAnsi" w:cstheme="minorHAnsi"/>
                <w:b w:val="0"/>
                <w:color w:val="555555"/>
              </w:rPr>
              <w:lastRenderedPageBreak/>
              <w:t>Please watch my video below and attempt at least 4 questions using this method.</w:t>
            </w:r>
          </w:p>
          <w:p w:rsidR="00822B77" w:rsidRPr="00822B77" w:rsidRDefault="00822B77"/>
        </w:tc>
      </w:tr>
      <w:tr w:rsidR="008768E3" w:rsidTr="00F5145E">
        <w:tc>
          <w:tcPr>
            <w:tcW w:w="1446" w:type="dxa"/>
          </w:tcPr>
          <w:p w:rsidR="008768E3" w:rsidRDefault="001D041D">
            <w:bookmarkStart w:id="0" w:name="_GoBack" w:colFirst="0" w:colLast="1"/>
            <w:r>
              <w:lastRenderedPageBreak/>
              <w:t>15 minutes</w:t>
            </w:r>
          </w:p>
        </w:tc>
        <w:tc>
          <w:tcPr>
            <w:tcW w:w="7570" w:type="dxa"/>
          </w:tcPr>
          <w:p w:rsidR="008768E3" w:rsidRDefault="001D041D">
            <w:pPr>
              <w:rPr>
                <w:b/>
              </w:rPr>
            </w:pPr>
            <w:r>
              <w:rPr>
                <w:b/>
              </w:rPr>
              <w:t>Wellbeing</w:t>
            </w:r>
          </w:p>
          <w:p w:rsidR="001D041D" w:rsidRDefault="001D041D">
            <w:r>
              <w:t>Please choose one of the wellbeing activities on the main Nurture page. The most recent video will be at the top</w:t>
            </w:r>
            <w:r w:rsidR="00947CB1">
              <w:t xml:space="preserve"> </w:t>
            </w:r>
            <w:r w:rsidR="00AF19E7">
              <w:t>– the kindness challenge</w:t>
            </w:r>
          </w:p>
          <w:p w:rsidR="00E83462" w:rsidRPr="00E83462" w:rsidRDefault="00E83462">
            <w:pPr>
              <w:rPr>
                <w:b/>
              </w:rPr>
            </w:pPr>
          </w:p>
        </w:tc>
      </w:tr>
      <w:tr w:rsidR="008768E3" w:rsidTr="00F5145E">
        <w:tc>
          <w:tcPr>
            <w:tcW w:w="1446" w:type="dxa"/>
          </w:tcPr>
          <w:p w:rsidR="008768E3" w:rsidRDefault="00B66313">
            <w:r>
              <w:t>10 – 30</w:t>
            </w:r>
            <w:r w:rsidR="00E83462">
              <w:t xml:space="preserve"> minutes</w:t>
            </w:r>
          </w:p>
        </w:tc>
        <w:tc>
          <w:tcPr>
            <w:tcW w:w="7570" w:type="dxa"/>
          </w:tcPr>
          <w:p w:rsidR="008768E3" w:rsidRDefault="00B66313">
            <w:pPr>
              <w:rPr>
                <w:b/>
              </w:rPr>
            </w:pPr>
            <w:r>
              <w:rPr>
                <w:b/>
              </w:rPr>
              <w:t>CBBC programmes</w:t>
            </w:r>
          </w:p>
          <w:p w:rsidR="00E83462" w:rsidRDefault="00E83462">
            <w:r>
              <w:t xml:space="preserve">These can be watched on the </w:t>
            </w:r>
            <w:proofErr w:type="spellStart"/>
            <w:r>
              <w:t>tv</w:t>
            </w:r>
            <w:proofErr w:type="spellEnd"/>
            <w:r>
              <w:t xml:space="preserve"> at the stated times or at any time on BBC iPlayer.</w:t>
            </w:r>
          </w:p>
          <w:p w:rsidR="00E83462" w:rsidRDefault="00947CB1">
            <w:r>
              <w:t xml:space="preserve">11.05 – Art </w:t>
            </w:r>
            <w:r w:rsidR="004D16BD">
              <w:t xml:space="preserve">Ninja </w:t>
            </w:r>
          </w:p>
          <w:p w:rsidR="005C29A1" w:rsidRPr="00E83462" w:rsidRDefault="00E83462">
            <w:r>
              <w:t>11.35</w:t>
            </w:r>
            <w:r w:rsidR="00B66313">
              <w:t xml:space="preserve"> – Operatio</w:t>
            </w:r>
            <w:r w:rsidR="004D16BD">
              <w:t xml:space="preserve">n Ouch </w:t>
            </w:r>
          </w:p>
        </w:tc>
      </w:tr>
      <w:tr w:rsidR="00E83462" w:rsidTr="00F5145E">
        <w:tc>
          <w:tcPr>
            <w:tcW w:w="1446" w:type="dxa"/>
          </w:tcPr>
          <w:p w:rsidR="00E83462" w:rsidRDefault="00E83462">
            <w:r>
              <w:t>10 minutes</w:t>
            </w:r>
            <w:r w:rsidR="001E46D7">
              <w:t xml:space="preserve"> +</w:t>
            </w:r>
          </w:p>
        </w:tc>
        <w:tc>
          <w:tcPr>
            <w:tcW w:w="7570" w:type="dxa"/>
          </w:tcPr>
          <w:p w:rsidR="004543A0" w:rsidRPr="004D16BD" w:rsidRDefault="001E46D7" w:rsidP="004543A0">
            <w:pPr>
              <w:rPr>
                <w:b/>
              </w:rPr>
            </w:pPr>
            <w:r>
              <w:rPr>
                <w:b/>
              </w:rPr>
              <w:t xml:space="preserve">Mini </w:t>
            </w:r>
            <w:r w:rsidR="004A269D">
              <w:rPr>
                <w:b/>
              </w:rPr>
              <w:t xml:space="preserve">indoor </w:t>
            </w:r>
            <w:r w:rsidR="005A7227">
              <w:rPr>
                <w:b/>
              </w:rPr>
              <w:t xml:space="preserve">challenge </w:t>
            </w:r>
            <w:r w:rsidR="00AF19E7">
              <w:rPr>
                <w:b/>
              </w:rPr>
              <w:t>– Make mini sandwiches</w:t>
            </w:r>
          </w:p>
          <w:p w:rsidR="001E46D7" w:rsidRPr="004543A0" w:rsidRDefault="004543A0">
            <w:r>
              <w:t xml:space="preserve">Can you </w:t>
            </w:r>
            <w:r w:rsidR="00AF19E7">
              <w:t>make some mini sandwiches to share with your family for a snack time?</w:t>
            </w:r>
          </w:p>
        </w:tc>
      </w:tr>
      <w:tr w:rsidR="001E46D7" w:rsidTr="00F5145E">
        <w:tc>
          <w:tcPr>
            <w:tcW w:w="1446" w:type="dxa"/>
          </w:tcPr>
          <w:p w:rsidR="001E46D7" w:rsidRDefault="001E46D7">
            <w:r>
              <w:t>10 minutes +</w:t>
            </w:r>
          </w:p>
        </w:tc>
        <w:tc>
          <w:tcPr>
            <w:tcW w:w="7570" w:type="dxa"/>
          </w:tcPr>
          <w:p w:rsidR="00CA385F" w:rsidRDefault="00CA385F" w:rsidP="00CA385F">
            <w:pPr>
              <w:rPr>
                <w:b/>
              </w:rPr>
            </w:pPr>
            <w:r>
              <w:rPr>
                <w:b/>
              </w:rPr>
              <w:t xml:space="preserve">Mini </w:t>
            </w:r>
            <w:r w:rsidR="005C29A1">
              <w:rPr>
                <w:b/>
              </w:rPr>
              <w:t xml:space="preserve">outdoor challenge </w:t>
            </w:r>
            <w:proofErr w:type="gramStart"/>
            <w:r w:rsidR="008C52C8">
              <w:rPr>
                <w:b/>
              </w:rPr>
              <w:t>–</w:t>
            </w:r>
            <w:r w:rsidR="005C29A1">
              <w:rPr>
                <w:b/>
              </w:rPr>
              <w:t xml:space="preserve"> </w:t>
            </w:r>
            <w:r w:rsidR="00AF19E7">
              <w:rPr>
                <w:b/>
              </w:rPr>
              <w:t xml:space="preserve"> Ball</w:t>
            </w:r>
            <w:proofErr w:type="gramEnd"/>
            <w:r w:rsidR="00AF19E7">
              <w:rPr>
                <w:b/>
              </w:rPr>
              <w:t xml:space="preserve"> games!</w:t>
            </w:r>
          </w:p>
          <w:p w:rsidR="001E46D7" w:rsidRPr="001E46D7" w:rsidRDefault="00AF19E7" w:rsidP="00AF19E7">
            <w:r>
              <w:t>Can you learn a new ball game today? Ask an adult to teach you one they use to play. Or search the internet for inspiration. Perhaps we can share any fun ones on our zoom call tomorrow?</w:t>
            </w:r>
          </w:p>
        </w:tc>
      </w:tr>
      <w:bookmarkEnd w:id="0"/>
    </w:tbl>
    <w:p w:rsidR="00920C2E" w:rsidRDefault="00920C2E"/>
    <w:sectPr w:rsidR="0092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65132"/>
    <w:multiLevelType w:val="hybridMultilevel"/>
    <w:tmpl w:val="4FA4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C52CF"/>
    <w:multiLevelType w:val="hybridMultilevel"/>
    <w:tmpl w:val="7CFA21B8"/>
    <w:lvl w:ilvl="0" w:tplc="E8DE0F70">
      <w:start w:val="15"/>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E3"/>
    <w:rsid w:val="000A0858"/>
    <w:rsid w:val="000E5FAD"/>
    <w:rsid w:val="001A686D"/>
    <w:rsid w:val="001D041D"/>
    <w:rsid w:val="001D7D11"/>
    <w:rsid w:val="001E46D7"/>
    <w:rsid w:val="00297D9B"/>
    <w:rsid w:val="00353DDB"/>
    <w:rsid w:val="003971E7"/>
    <w:rsid w:val="003B1075"/>
    <w:rsid w:val="003D4EF4"/>
    <w:rsid w:val="003E49F4"/>
    <w:rsid w:val="00451BE3"/>
    <w:rsid w:val="004543A0"/>
    <w:rsid w:val="00462EE1"/>
    <w:rsid w:val="00497CFD"/>
    <w:rsid w:val="004A269D"/>
    <w:rsid w:val="004D16BD"/>
    <w:rsid w:val="005033B6"/>
    <w:rsid w:val="0050510A"/>
    <w:rsid w:val="005A7227"/>
    <w:rsid w:val="005B0390"/>
    <w:rsid w:val="005C29A1"/>
    <w:rsid w:val="006301E2"/>
    <w:rsid w:val="0064281C"/>
    <w:rsid w:val="006F4DE6"/>
    <w:rsid w:val="00740B35"/>
    <w:rsid w:val="007544A8"/>
    <w:rsid w:val="00762DD2"/>
    <w:rsid w:val="00822B77"/>
    <w:rsid w:val="00827E7A"/>
    <w:rsid w:val="00857214"/>
    <w:rsid w:val="008768E3"/>
    <w:rsid w:val="00892C17"/>
    <w:rsid w:val="008C52C8"/>
    <w:rsid w:val="00920C2E"/>
    <w:rsid w:val="00947CB1"/>
    <w:rsid w:val="00973C94"/>
    <w:rsid w:val="009E7067"/>
    <w:rsid w:val="00AE4300"/>
    <w:rsid w:val="00AF0964"/>
    <w:rsid w:val="00AF19E7"/>
    <w:rsid w:val="00B66313"/>
    <w:rsid w:val="00B84660"/>
    <w:rsid w:val="00B92EA0"/>
    <w:rsid w:val="00BA136B"/>
    <w:rsid w:val="00C3787A"/>
    <w:rsid w:val="00C63A16"/>
    <w:rsid w:val="00C64F65"/>
    <w:rsid w:val="00CA385F"/>
    <w:rsid w:val="00D323EE"/>
    <w:rsid w:val="00D622B3"/>
    <w:rsid w:val="00DC69DD"/>
    <w:rsid w:val="00DD1E6A"/>
    <w:rsid w:val="00DF7D72"/>
    <w:rsid w:val="00E83462"/>
    <w:rsid w:val="00F5145E"/>
    <w:rsid w:val="00FC331C"/>
    <w:rsid w:val="00FE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7E3C"/>
  <w15:chartTrackingRefBased/>
  <w15:docId w15:val="{6E6E2942-3FFB-401F-A8E6-9104C31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8E3"/>
    <w:rPr>
      <w:color w:val="0000FF"/>
      <w:u w:val="single"/>
    </w:rPr>
  </w:style>
  <w:style w:type="paragraph" w:styleId="ListParagraph">
    <w:name w:val="List Paragraph"/>
    <w:basedOn w:val="Normal"/>
    <w:uiPriority w:val="34"/>
    <w:qFormat/>
    <w:rsid w:val="006301E2"/>
    <w:pPr>
      <w:ind w:left="720"/>
      <w:contextualSpacing/>
    </w:pPr>
  </w:style>
  <w:style w:type="paragraph" w:styleId="NormalWeb">
    <w:name w:val="Normal (Web)"/>
    <w:basedOn w:val="Normal"/>
    <w:uiPriority w:val="99"/>
    <w:unhideWhenUsed/>
    <w:rsid w:val="0085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7214"/>
    <w:rPr>
      <w:b/>
      <w:bCs/>
    </w:rPr>
  </w:style>
  <w:style w:type="paragraph" w:styleId="BalloonText">
    <w:name w:val="Balloon Text"/>
    <w:basedOn w:val="Normal"/>
    <w:link w:val="BalloonTextChar"/>
    <w:uiPriority w:val="99"/>
    <w:semiHidden/>
    <w:unhideWhenUsed/>
    <w:rsid w:val="006F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E6"/>
    <w:rPr>
      <w:rFonts w:ascii="Segoe UI" w:hAnsi="Segoe UI" w:cs="Segoe UI"/>
      <w:sz w:val="18"/>
      <w:szCs w:val="18"/>
    </w:rPr>
  </w:style>
  <w:style w:type="character" w:styleId="FollowedHyperlink">
    <w:name w:val="FollowedHyperlink"/>
    <w:basedOn w:val="DefaultParagraphFont"/>
    <w:uiPriority w:val="99"/>
    <w:semiHidden/>
    <w:unhideWhenUsed/>
    <w:rsid w:val="00F51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dc:creator>
  <cp:keywords/>
  <dc:description/>
  <cp:lastModifiedBy>Kirsty Smith</cp:lastModifiedBy>
  <cp:revision>5</cp:revision>
  <cp:lastPrinted>2021-01-18T08:14:00Z</cp:lastPrinted>
  <dcterms:created xsi:type="dcterms:W3CDTF">2021-01-20T15:24:00Z</dcterms:created>
  <dcterms:modified xsi:type="dcterms:W3CDTF">2021-01-20T21:55:00Z</dcterms:modified>
</cp:coreProperties>
</file>